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1" w:rsidRDefault="005D1341" w:rsidP="005D1341">
      <w:pPr>
        <w:spacing w:before="240" w:after="60" w:line="260" w:lineRule="atLeast"/>
        <w:jc w:val="center"/>
        <w:rPr>
          <w:b/>
          <w:color w:val="002060"/>
          <w:sz w:val="28"/>
        </w:rPr>
      </w:pPr>
      <w:bookmarkStart w:id="0" w:name="_Toc64635802"/>
      <w:bookmarkStart w:id="1" w:name="_GoBack"/>
      <w:bookmarkEnd w:id="1"/>
      <w:r w:rsidRPr="005D1341">
        <w:rPr>
          <w:b/>
          <w:color w:val="002060"/>
          <w:sz w:val="28"/>
        </w:rPr>
        <w:t>INDEX EGALITE HOMMES FEMMES</w:t>
      </w:r>
    </w:p>
    <w:p w:rsidR="005D1341" w:rsidRPr="005D1341" w:rsidRDefault="005D1341" w:rsidP="005D1341">
      <w:pPr>
        <w:spacing w:before="240" w:after="60" w:line="260" w:lineRule="atLeast"/>
        <w:jc w:val="center"/>
        <w:rPr>
          <w:b/>
          <w:color w:val="002060"/>
          <w:sz w:val="28"/>
        </w:rPr>
      </w:pPr>
    </w:p>
    <w:p w:rsidR="005D1341" w:rsidRPr="005D1341" w:rsidRDefault="005D1341" w:rsidP="005D1341">
      <w:pPr>
        <w:pStyle w:val="Paragraphedeliste"/>
        <w:numPr>
          <w:ilvl w:val="0"/>
          <w:numId w:val="14"/>
        </w:numPr>
        <w:spacing w:after="160" w:line="259" w:lineRule="auto"/>
        <w:rPr>
          <w:b/>
          <w:bCs/>
          <w:color w:val="002060"/>
        </w:rPr>
      </w:pPr>
      <w:r w:rsidRPr="005D1341">
        <w:rPr>
          <w:b/>
          <w:bCs/>
          <w:color w:val="002060"/>
        </w:rPr>
        <w:t>LE CALCUL DE L’INDEX TOTAL AU SEIN DE L’UES ACAD CASIM LES OLIVIERS</w:t>
      </w:r>
      <w:bookmarkEnd w:id="0"/>
    </w:p>
    <w:p w:rsidR="005D1341" w:rsidRPr="00701798" w:rsidRDefault="005D1341" w:rsidP="005D1341">
      <w:pPr>
        <w:rPr>
          <w:rFonts w:ascii="Arial" w:hAnsi="Arial" w:cs="Arial"/>
        </w:rPr>
      </w:pPr>
    </w:p>
    <w:p w:rsidR="005D1341" w:rsidRDefault="005D1341" w:rsidP="005D1341">
      <w:pPr>
        <w:jc w:val="both"/>
        <w:rPr>
          <w:rFonts w:cstheme="minorHAnsi"/>
        </w:rPr>
      </w:pPr>
      <w:r w:rsidRPr="00701798">
        <w:rPr>
          <w:rFonts w:cstheme="minorHAnsi"/>
        </w:rPr>
        <w:t xml:space="preserve">Le nombre maximal de points </w:t>
      </w:r>
      <w:r>
        <w:rPr>
          <w:rFonts w:cstheme="minorHAnsi"/>
        </w:rPr>
        <w:t xml:space="preserve">pouvant être obtenu par l’UES </w:t>
      </w:r>
      <w:r w:rsidRPr="00701798">
        <w:rPr>
          <w:rFonts w:cstheme="minorHAnsi"/>
        </w:rPr>
        <w:t>au regard des indicateurs calculables est de</w:t>
      </w:r>
      <w:r>
        <w:rPr>
          <w:rFonts w:cstheme="minorHAnsi"/>
        </w:rPr>
        <w:t xml:space="preserve"> : </w:t>
      </w:r>
    </w:p>
    <w:p w:rsidR="005D1341" w:rsidRDefault="00FF0778" w:rsidP="005D134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96</w:t>
      </w:r>
      <w:r w:rsidR="005D1341" w:rsidRPr="005D1341">
        <w:rPr>
          <w:rFonts w:cstheme="minorHAnsi"/>
          <w:b/>
          <w:bCs/>
          <w:sz w:val="28"/>
          <w:szCs w:val="28"/>
        </w:rPr>
        <w:t xml:space="preserve"> points sur 100</w:t>
      </w:r>
    </w:p>
    <w:p w:rsidR="005D1341" w:rsidRPr="00701798" w:rsidRDefault="005D1341" w:rsidP="005D1341">
      <w:pPr>
        <w:jc w:val="center"/>
        <w:rPr>
          <w:rFonts w:cstheme="minorHAnsi"/>
          <w:b/>
          <w:bCs/>
          <w:sz w:val="28"/>
          <w:szCs w:val="28"/>
        </w:rPr>
      </w:pPr>
    </w:p>
    <w:p w:rsidR="005D1341" w:rsidRDefault="005D1341" w:rsidP="005D1341">
      <w:pPr>
        <w:jc w:val="both"/>
        <w:rPr>
          <w:rFonts w:cstheme="minorHAnsi"/>
          <w:b/>
        </w:rPr>
      </w:pPr>
      <w:r w:rsidRPr="00701798">
        <w:rPr>
          <w:rFonts w:cstheme="minorHAnsi"/>
        </w:rPr>
        <w:t>E</w:t>
      </w:r>
      <w:r w:rsidRPr="00701798">
        <w:rPr>
          <w:rFonts w:cstheme="minorHAnsi"/>
          <w:b/>
        </w:rPr>
        <w:t>n conséquence de ce qui précède, l’index de l’égalité au sein de l’UES pour la période de référence allant du 1</w:t>
      </w:r>
      <w:r w:rsidRPr="00701798">
        <w:rPr>
          <w:rFonts w:cstheme="minorHAnsi"/>
          <w:b/>
          <w:vertAlign w:val="superscript"/>
        </w:rPr>
        <w:t>er</w:t>
      </w:r>
      <w:r w:rsidRPr="00701798">
        <w:rPr>
          <w:rFonts w:cstheme="minorHAnsi"/>
          <w:b/>
        </w:rPr>
        <w:t xml:space="preserve"> janvier </w:t>
      </w:r>
      <w:r>
        <w:rPr>
          <w:rFonts w:cstheme="minorHAnsi"/>
          <w:b/>
        </w:rPr>
        <w:t>202</w:t>
      </w:r>
      <w:r w:rsidR="00FF0778">
        <w:rPr>
          <w:rFonts w:cstheme="minorHAnsi"/>
          <w:b/>
        </w:rPr>
        <w:t>4</w:t>
      </w:r>
      <w:r w:rsidRPr="00701798">
        <w:rPr>
          <w:rFonts w:cstheme="minorHAnsi"/>
          <w:b/>
        </w:rPr>
        <w:t xml:space="preserve"> au 31 décembre </w:t>
      </w:r>
      <w:r>
        <w:rPr>
          <w:rFonts w:cstheme="minorHAnsi"/>
          <w:b/>
        </w:rPr>
        <w:t>202</w:t>
      </w:r>
      <w:r w:rsidR="00FF0778">
        <w:rPr>
          <w:rFonts w:cstheme="minorHAnsi"/>
          <w:b/>
        </w:rPr>
        <w:t>4</w:t>
      </w:r>
      <w:r w:rsidRPr="00701798">
        <w:rPr>
          <w:rFonts w:cstheme="minorHAnsi"/>
          <w:b/>
        </w:rPr>
        <w:t xml:space="preserve"> ne révèle pas de nécessité d’action corrective.</w:t>
      </w:r>
      <w:bookmarkStart w:id="2" w:name="_Toc64635790"/>
    </w:p>
    <w:p w:rsidR="005D1341" w:rsidRPr="00701798" w:rsidRDefault="005D1341" w:rsidP="005D1341">
      <w:pPr>
        <w:jc w:val="both"/>
        <w:rPr>
          <w:rFonts w:cstheme="minorHAnsi"/>
          <w:b/>
        </w:rPr>
      </w:pPr>
    </w:p>
    <w:p w:rsidR="005D1341" w:rsidRPr="00701798" w:rsidRDefault="005D1341" w:rsidP="005D1341">
      <w:pPr>
        <w:pStyle w:val="Paragraphedeliste"/>
        <w:numPr>
          <w:ilvl w:val="0"/>
          <w:numId w:val="14"/>
        </w:numPr>
        <w:spacing w:after="160" w:line="259" w:lineRule="auto"/>
        <w:rPr>
          <w:rFonts w:cstheme="minorHAnsi"/>
          <w:b/>
          <w:bCs/>
          <w:color w:val="002060"/>
        </w:rPr>
      </w:pPr>
      <w:r w:rsidRPr="00701798">
        <w:rPr>
          <w:b/>
          <w:bCs/>
          <w:color w:val="002060"/>
        </w:rPr>
        <w:t>INDICATEUR RELATIF AUX ECARTS DE REMUNERATIONS PAR TRANCHE D’AGE ET PAR POSTE</w:t>
      </w:r>
      <w:bookmarkEnd w:id="2"/>
    </w:p>
    <w:p w:rsidR="005D1341" w:rsidRPr="005D1341" w:rsidRDefault="005D1341" w:rsidP="005D1341">
      <w:pPr>
        <w:pStyle w:val="Pieddepage"/>
        <w:tabs>
          <w:tab w:val="clear" w:pos="4536"/>
          <w:tab w:val="clear" w:pos="9072"/>
          <w:tab w:val="left" w:pos="3103"/>
        </w:tabs>
        <w:jc w:val="both"/>
        <w:rPr>
          <w:bCs/>
        </w:rPr>
      </w:pPr>
      <w:r w:rsidRPr="005D1341">
        <w:rPr>
          <w:rFonts w:ascii="Calibri" w:hAnsi="Calibri"/>
          <w:bCs/>
        </w:rPr>
        <w:t xml:space="preserve"> </w:t>
      </w:r>
    </w:p>
    <w:p w:rsidR="005D1341" w:rsidRPr="005D1341" w:rsidRDefault="005D1341" w:rsidP="005D1341">
      <w:pPr>
        <w:jc w:val="center"/>
        <w:rPr>
          <w:b/>
          <w:sz w:val="28"/>
          <w:szCs w:val="28"/>
        </w:rPr>
      </w:pPr>
      <w:r w:rsidRPr="005D1341">
        <w:rPr>
          <w:b/>
          <w:sz w:val="28"/>
          <w:szCs w:val="28"/>
        </w:rPr>
        <w:t>Note obtenue 3</w:t>
      </w:r>
      <w:r w:rsidR="00FF0778">
        <w:rPr>
          <w:b/>
          <w:sz w:val="28"/>
          <w:szCs w:val="28"/>
        </w:rPr>
        <w:t>6</w:t>
      </w:r>
      <w:r w:rsidRPr="005D1341">
        <w:rPr>
          <w:b/>
          <w:sz w:val="28"/>
          <w:szCs w:val="28"/>
        </w:rPr>
        <w:t xml:space="preserve"> sur 40</w:t>
      </w:r>
    </w:p>
    <w:p w:rsidR="005D1341" w:rsidRPr="00701798" w:rsidRDefault="005D1341" w:rsidP="005D1341"/>
    <w:p w:rsidR="005D1341" w:rsidRPr="00701798" w:rsidRDefault="005D1341" w:rsidP="005D1341">
      <w:pPr>
        <w:pStyle w:val="Titre2"/>
        <w:numPr>
          <w:ilvl w:val="0"/>
          <w:numId w:val="14"/>
        </w:numPr>
        <w:jc w:val="both"/>
        <w:rPr>
          <w:rFonts w:asciiTheme="minorHAnsi" w:hAnsiTheme="minorHAnsi"/>
          <w:b/>
          <w:bCs/>
          <w:color w:val="002060"/>
          <w:sz w:val="24"/>
          <w:szCs w:val="24"/>
        </w:rPr>
      </w:pPr>
      <w:bookmarkStart w:id="3" w:name="_Toc64635793"/>
      <w:r w:rsidRPr="00701798">
        <w:rPr>
          <w:rFonts w:asciiTheme="minorHAnsi" w:hAnsiTheme="minorHAnsi"/>
          <w:b/>
          <w:bCs/>
          <w:color w:val="002060"/>
          <w:sz w:val="24"/>
          <w:szCs w:val="24"/>
        </w:rPr>
        <w:t>INDICATEUR RELATIF AUX ECARTS DE TAUX D’AUGMENTATIONS INDIVIDUELLES</w:t>
      </w:r>
      <w:bookmarkEnd w:id="3"/>
    </w:p>
    <w:p w:rsidR="005D1341" w:rsidRDefault="005D1341" w:rsidP="005D1341"/>
    <w:p w:rsidR="005D1341" w:rsidRPr="005D1341" w:rsidRDefault="005D1341" w:rsidP="005D1341">
      <w:r w:rsidRPr="005D1341">
        <w:t>.</w:t>
      </w:r>
    </w:p>
    <w:p w:rsidR="005D1341" w:rsidRPr="00701798" w:rsidRDefault="005D1341" w:rsidP="005D1341">
      <w:pPr>
        <w:jc w:val="center"/>
        <w:rPr>
          <w:b/>
          <w:sz w:val="28"/>
          <w:szCs w:val="28"/>
        </w:rPr>
      </w:pPr>
      <w:r w:rsidRPr="005D1341">
        <w:rPr>
          <w:b/>
          <w:sz w:val="28"/>
          <w:szCs w:val="28"/>
        </w:rPr>
        <w:t>Résultat : 35 sur 35</w:t>
      </w:r>
      <w:r w:rsidRPr="00701798">
        <w:rPr>
          <w:b/>
          <w:sz w:val="28"/>
          <w:szCs w:val="28"/>
        </w:rPr>
        <w:t xml:space="preserve"> </w:t>
      </w:r>
    </w:p>
    <w:p w:rsidR="005D1341" w:rsidRPr="00701798" w:rsidRDefault="005D1341" w:rsidP="005D1341">
      <w:pPr>
        <w:rPr>
          <w:rFonts w:cstheme="minorHAnsi"/>
          <w:b/>
        </w:rPr>
      </w:pPr>
    </w:p>
    <w:p w:rsidR="005D1341" w:rsidRPr="00701798" w:rsidRDefault="005D1341" w:rsidP="005D1341">
      <w:pPr>
        <w:pStyle w:val="Paragraphedeliste"/>
        <w:numPr>
          <w:ilvl w:val="0"/>
          <w:numId w:val="14"/>
        </w:numPr>
        <w:spacing w:after="160" w:line="259" w:lineRule="auto"/>
        <w:jc w:val="both"/>
        <w:rPr>
          <w:rFonts w:cstheme="minorHAnsi"/>
          <w:b/>
          <w:bCs/>
          <w:color w:val="002060"/>
        </w:rPr>
      </w:pPr>
      <w:r w:rsidRPr="00701798">
        <w:rPr>
          <w:b/>
          <w:bCs/>
          <w:color w:val="002060"/>
        </w:rPr>
        <w:t>INDICATEUR RELATIF AUX FEMMES AUGMENTEES AU RETOUR DU CONGE MATERNITE</w:t>
      </w:r>
    </w:p>
    <w:p w:rsidR="005D1341" w:rsidRPr="005D1341" w:rsidRDefault="005D1341" w:rsidP="005D1341">
      <w:pPr>
        <w:jc w:val="both"/>
        <w:rPr>
          <w:bCs/>
        </w:rPr>
      </w:pPr>
    </w:p>
    <w:p w:rsidR="005D1341" w:rsidRPr="005D1341" w:rsidRDefault="005D1341" w:rsidP="005D1341">
      <w:pPr>
        <w:jc w:val="center"/>
        <w:rPr>
          <w:bCs/>
          <w:sz w:val="28"/>
          <w:szCs w:val="28"/>
        </w:rPr>
      </w:pPr>
      <w:r w:rsidRPr="005D1341">
        <w:rPr>
          <w:b/>
          <w:sz w:val="28"/>
          <w:szCs w:val="28"/>
        </w:rPr>
        <w:t>Résultat : 15 sur 15</w:t>
      </w:r>
    </w:p>
    <w:p w:rsidR="005D1341" w:rsidRPr="005D1341" w:rsidRDefault="005D1341" w:rsidP="005D1341">
      <w:pPr>
        <w:pStyle w:val="Titre2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4" w:name="_Toc64635799"/>
      <w:r w:rsidRPr="00701798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INDICATEUR RELATIF AU SEXE SOUS-REPRESENTE DANS LES 10 PLUS HAUTES REMUNERATIONS</w:t>
      </w:r>
      <w:bookmarkEnd w:id="4"/>
    </w:p>
    <w:p w:rsidR="005D1341" w:rsidRDefault="005D1341" w:rsidP="005D1341">
      <w:pPr>
        <w:jc w:val="both"/>
        <w:rPr>
          <w:rFonts w:cstheme="minorHAnsi"/>
        </w:rPr>
      </w:pPr>
    </w:p>
    <w:p w:rsidR="005D1341" w:rsidRPr="00701798" w:rsidRDefault="005D1341" w:rsidP="005D1341">
      <w:pPr>
        <w:jc w:val="center"/>
      </w:pPr>
      <w:r w:rsidRPr="005D1341">
        <w:rPr>
          <w:rFonts w:cstheme="minorHAnsi"/>
          <w:b/>
          <w:sz w:val="28"/>
          <w:szCs w:val="28"/>
        </w:rPr>
        <w:t>10 sur 10</w:t>
      </w:r>
    </w:p>
    <w:p w:rsidR="004760E6" w:rsidRPr="005D1341" w:rsidRDefault="004760E6" w:rsidP="005D1341"/>
    <w:sectPr w:rsidR="004760E6" w:rsidRPr="005D1341" w:rsidSect="00EF0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A0" w:rsidRDefault="009B1DA0" w:rsidP="00EF05ED">
      <w:r>
        <w:separator/>
      </w:r>
    </w:p>
  </w:endnote>
  <w:endnote w:type="continuationSeparator" w:id="0">
    <w:p w:rsidR="009B1DA0" w:rsidRDefault="009B1DA0" w:rsidP="00E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A6" w:rsidRDefault="00634F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ED" w:rsidRPr="00E53789" w:rsidRDefault="00EF05ED" w:rsidP="00EF05ED">
    <w:pPr>
      <w:ind w:left="-709"/>
      <w:rPr>
        <w:rFonts w:ascii="Montserrat SemiBold" w:hAnsi="Montserrat SemiBold"/>
        <w:color w:val="002060"/>
      </w:rPr>
    </w:pPr>
    <w:r w:rsidRPr="00E53789">
      <w:rPr>
        <w:rFonts w:ascii="Montserrat SemiBold" w:hAnsi="Montserrat SemiBold"/>
        <w:color w:val="002060"/>
      </w:rPr>
      <w:t>Comité d’Action Sociale Israélite de Marseille</w:t>
    </w:r>
  </w:p>
  <w:p w:rsidR="00EF05ED" w:rsidRPr="00E53789" w:rsidRDefault="00EF05ED" w:rsidP="00EF05ED">
    <w:pPr>
      <w:ind w:left="-709"/>
      <w:rPr>
        <w:rFonts w:ascii="Montserrat" w:hAnsi="Montserrat"/>
        <w:color w:val="002060"/>
        <w:sz w:val="20"/>
      </w:rPr>
    </w:pPr>
    <w:r w:rsidRPr="00E53789">
      <w:rPr>
        <w:rFonts w:ascii="Montserrat" w:hAnsi="Montserrat"/>
        <w:color w:val="002060"/>
        <w:sz w:val="20"/>
      </w:rPr>
      <w:t>109 rue Breteuil 13006 Marseille</w:t>
    </w:r>
  </w:p>
  <w:p w:rsidR="00EF05ED" w:rsidRPr="00E53789" w:rsidRDefault="00EF05ED" w:rsidP="00EF05ED">
    <w:pPr>
      <w:ind w:left="-709"/>
      <w:rPr>
        <w:rFonts w:ascii="Montserrat" w:hAnsi="Montserrat"/>
        <w:color w:val="002060"/>
        <w:sz w:val="20"/>
      </w:rPr>
    </w:pPr>
    <w:r w:rsidRPr="00E53789">
      <w:rPr>
        <w:rFonts w:ascii="Montserrat" w:hAnsi="Montserrat"/>
        <w:color w:val="002060"/>
        <w:sz w:val="20"/>
      </w:rPr>
      <w:t>Tel : 04 96 10 06 70 – Fax : 04 96 10 06 98</w:t>
    </w:r>
  </w:p>
  <w:p w:rsidR="00EF05ED" w:rsidRPr="00E53789" w:rsidRDefault="00EF05ED" w:rsidP="00EF05ED">
    <w:pPr>
      <w:ind w:left="-709"/>
      <w:rPr>
        <w:rFonts w:ascii="Montserrat" w:hAnsi="Montserrat"/>
        <w:color w:val="002060"/>
        <w:sz w:val="20"/>
      </w:rPr>
    </w:pPr>
    <w:r w:rsidRPr="00E53789">
      <w:rPr>
        <w:rFonts w:ascii="Montserrat" w:hAnsi="Montserrat"/>
        <w:color w:val="002060"/>
        <w:sz w:val="20"/>
      </w:rPr>
      <w:t xml:space="preserve">Mail : </w:t>
    </w:r>
    <w:hyperlink r:id="rId1" w:history="1">
      <w:r w:rsidRPr="00E53789">
        <w:rPr>
          <w:rStyle w:val="Lienhypertexte"/>
          <w:rFonts w:ascii="Montserrat" w:hAnsi="Montserrat"/>
          <w:color w:val="002060"/>
          <w:sz w:val="20"/>
          <w:u w:val="none"/>
        </w:rPr>
        <w:t>contact@casim.fr</w:t>
      </w:r>
    </w:hyperlink>
    <w:r w:rsidRPr="00E53789">
      <w:rPr>
        <w:rFonts w:ascii="Montserrat" w:hAnsi="Montserrat"/>
        <w:color w:val="002060"/>
        <w:sz w:val="20"/>
      </w:rPr>
      <w:t xml:space="preserve"> – www.casim</w:t>
    </w:r>
    <w:r w:rsidR="00634FA6">
      <w:rPr>
        <w:rFonts w:ascii="Montserrat" w:hAnsi="Montserrat"/>
        <w:color w:val="002060"/>
        <w:sz w:val="20"/>
      </w:rPr>
      <w:t>.fr</w:t>
    </w:r>
  </w:p>
  <w:p w:rsidR="00EF05ED" w:rsidRPr="009E7495" w:rsidRDefault="00EF05ED" w:rsidP="00EF05ED">
    <w:pPr>
      <w:ind w:hanging="284"/>
      <w:rPr>
        <w:rFonts w:ascii="Montserrat" w:hAnsi="Montserrat"/>
        <w:color w:val="7F7F7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A6" w:rsidRDefault="00634F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A0" w:rsidRDefault="009B1DA0" w:rsidP="00EF05ED">
      <w:r>
        <w:separator/>
      </w:r>
    </w:p>
  </w:footnote>
  <w:footnote w:type="continuationSeparator" w:id="0">
    <w:p w:rsidR="009B1DA0" w:rsidRDefault="009B1DA0" w:rsidP="00EF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A6" w:rsidRDefault="00634F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ED" w:rsidRDefault="00EF05ED" w:rsidP="00EF05ED">
    <w:pPr>
      <w:pStyle w:val="En-tte"/>
      <w:jc w:val="center"/>
    </w:pPr>
    <w:r w:rsidRPr="00EF05ED">
      <w:rPr>
        <w:noProof/>
        <w:lang w:eastAsia="fr-FR"/>
      </w:rPr>
      <w:drawing>
        <wp:inline distT="0" distB="0" distL="0" distR="0">
          <wp:extent cx="1981200" cy="833402"/>
          <wp:effectExtent l="0" t="0" r="0" b="5080"/>
          <wp:docPr id="7" name="Image 7" descr="C:\Users\m.sobol\Desktop\logo CASIM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obol\Desktop\logo CASIM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77" cy="8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5ED" w:rsidRDefault="00EF05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A6" w:rsidRDefault="00634F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08"/>
    <w:multiLevelType w:val="hybridMultilevel"/>
    <w:tmpl w:val="D27EE694"/>
    <w:lvl w:ilvl="0" w:tplc="6AEEA6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63A84DC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5450F000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B114E6E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03E7DAA"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6532BFB4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5CE1794"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CCB23E4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711A76E2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" w15:restartNumberingAfterBreak="0">
    <w:nsid w:val="10AB25E6"/>
    <w:multiLevelType w:val="hybridMultilevel"/>
    <w:tmpl w:val="85E07CBC"/>
    <w:lvl w:ilvl="0" w:tplc="18FAA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0468"/>
    <w:multiLevelType w:val="hybridMultilevel"/>
    <w:tmpl w:val="5A8E68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C4AEA"/>
    <w:multiLevelType w:val="hybridMultilevel"/>
    <w:tmpl w:val="2EBAE43E"/>
    <w:lvl w:ilvl="0" w:tplc="FEF6AD5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4CF8"/>
    <w:multiLevelType w:val="hybridMultilevel"/>
    <w:tmpl w:val="FE000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7CF5"/>
    <w:multiLevelType w:val="hybridMultilevel"/>
    <w:tmpl w:val="7BF85530"/>
    <w:lvl w:ilvl="0" w:tplc="A95CDF0C">
      <w:start w:val="144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476A"/>
    <w:multiLevelType w:val="hybridMultilevel"/>
    <w:tmpl w:val="021AF1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382D1E"/>
    <w:multiLevelType w:val="hybridMultilevel"/>
    <w:tmpl w:val="C1CC6060"/>
    <w:lvl w:ilvl="0" w:tplc="8BFA5C58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trike w:val="0"/>
        <w:dstrike w:val="0"/>
        <w:color w:val="auto"/>
        <w:sz w:val="16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F46"/>
    <w:multiLevelType w:val="hybridMultilevel"/>
    <w:tmpl w:val="FDAA0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086B"/>
    <w:multiLevelType w:val="hybridMultilevel"/>
    <w:tmpl w:val="07A6B9E8"/>
    <w:lvl w:ilvl="0" w:tplc="CF08ED60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5313D"/>
    <w:multiLevelType w:val="hybridMultilevel"/>
    <w:tmpl w:val="244CF3CA"/>
    <w:lvl w:ilvl="0" w:tplc="7F0A07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800B9"/>
    <w:multiLevelType w:val="hybridMultilevel"/>
    <w:tmpl w:val="94E20C32"/>
    <w:lvl w:ilvl="0" w:tplc="C7F247F6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5FCA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5080"/>
    <w:multiLevelType w:val="hybridMultilevel"/>
    <w:tmpl w:val="4B4C2210"/>
    <w:lvl w:ilvl="0" w:tplc="97949F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349"/>
    <w:multiLevelType w:val="hybridMultilevel"/>
    <w:tmpl w:val="A4F27C8A"/>
    <w:lvl w:ilvl="0" w:tplc="3C5889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  <w:lvlOverride w:ilvl="0">
      <w:startOverride w:val="1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ED"/>
    <w:rsid w:val="00014CBD"/>
    <w:rsid w:val="000175FC"/>
    <w:rsid w:val="000210E8"/>
    <w:rsid w:val="00045C8C"/>
    <w:rsid w:val="00065319"/>
    <w:rsid w:val="00070760"/>
    <w:rsid w:val="00093156"/>
    <w:rsid w:val="000942A3"/>
    <w:rsid w:val="0009784E"/>
    <w:rsid w:val="000D376B"/>
    <w:rsid w:val="00102C29"/>
    <w:rsid w:val="00126793"/>
    <w:rsid w:val="001868B2"/>
    <w:rsid w:val="001D79DD"/>
    <w:rsid w:val="001F2F45"/>
    <w:rsid w:val="00222E91"/>
    <w:rsid w:val="00234DDF"/>
    <w:rsid w:val="00247690"/>
    <w:rsid w:val="00251DAC"/>
    <w:rsid w:val="003176F2"/>
    <w:rsid w:val="00364FA9"/>
    <w:rsid w:val="00372901"/>
    <w:rsid w:val="00376ED5"/>
    <w:rsid w:val="0038588A"/>
    <w:rsid w:val="003C503C"/>
    <w:rsid w:val="00401A33"/>
    <w:rsid w:val="00457B51"/>
    <w:rsid w:val="004760E6"/>
    <w:rsid w:val="004C2478"/>
    <w:rsid w:val="004E0515"/>
    <w:rsid w:val="00533D02"/>
    <w:rsid w:val="005662A7"/>
    <w:rsid w:val="00591F5C"/>
    <w:rsid w:val="005A7578"/>
    <w:rsid w:val="005B469B"/>
    <w:rsid w:val="005D1341"/>
    <w:rsid w:val="005F02C2"/>
    <w:rsid w:val="005F51F6"/>
    <w:rsid w:val="0061277A"/>
    <w:rsid w:val="00616F22"/>
    <w:rsid w:val="00634FA6"/>
    <w:rsid w:val="0065079A"/>
    <w:rsid w:val="00654A90"/>
    <w:rsid w:val="00663772"/>
    <w:rsid w:val="006C6BC7"/>
    <w:rsid w:val="006F0B17"/>
    <w:rsid w:val="00721A32"/>
    <w:rsid w:val="007A55D7"/>
    <w:rsid w:val="007D72C1"/>
    <w:rsid w:val="007F27A3"/>
    <w:rsid w:val="00802670"/>
    <w:rsid w:val="00802B08"/>
    <w:rsid w:val="00890402"/>
    <w:rsid w:val="008D1BF5"/>
    <w:rsid w:val="008D3ED2"/>
    <w:rsid w:val="008E01AC"/>
    <w:rsid w:val="008E7903"/>
    <w:rsid w:val="00901F5C"/>
    <w:rsid w:val="00932ED1"/>
    <w:rsid w:val="00943721"/>
    <w:rsid w:val="009A7339"/>
    <w:rsid w:val="009B1DA0"/>
    <w:rsid w:val="009C3116"/>
    <w:rsid w:val="009E7495"/>
    <w:rsid w:val="00A16D3E"/>
    <w:rsid w:val="00A5202B"/>
    <w:rsid w:val="00A570E9"/>
    <w:rsid w:val="00A92E8E"/>
    <w:rsid w:val="00AB623E"/>
    <w:rsid w:val="00AC0EC6"/>
    <w:rsid w:val="00AE4346"/>
    <w:rsid w:val="00AF132A"/>
    <w:rsid w:val="00B01F0A"/>
    <w:rsid w:val="00B142D7"/>
    <w:rsid w:val="00B42FEC"/>
    <w:rsid w:val="00B6061E"/>
    <w:rsid w:val="00BF08B8"/>
    <w:rsid w:val="00BF0DFD"/>
    <w:rsid w:val="00BF153D"/>
    <w:rsid w:val="00C106E0"/>
    <w:rsid w:val="00C12562"/>
    <w:rsid w:val="00C13F70"/>
    <w:rsid w:val="00C40A15"/>
    <w:rsid w:val="00C7353E"/>
    <w:rsid w:val="00C73993"/>
    <w:rsid w:val="00C953E5"/>
    <w:rsid w:val="00C960C8"/>
    <w:rsid w:val="00CD0A95"/>
    <w:rsid w:val="00CD0C53"/>
    <w:rsid w:val="00D054F2"/>
    <w:rsid w:val="00D06332"/>
    <w:rsid w:val="00D14C2A"/>
    <w:rsid w:val="00DC4227"/>
    <w:rsid w:val="00DF5FC4"/>
    <w:rsid w:val="00E13A2C"/>
    <w:rsid w:val="00E324A8"/>
    <w:rsid w:val="00E53789"/>
    <w:rsid w:val="00E67E1B"/>
    <w:rsid w:val="00E90D58"/>
    <w:rsid w:val="00EA5E7F"/>
    <w:rsid w:val="00ED1393"/>
    <w:rsid w:val="00EF05ED"/>
    <w:rsid w:val="00F05890"/>
    <w:rsid w:val="00F33ACE"/>
    <w:rsid w:val="00F35181"/>
    <w:rsid w:val="00F775A0"/>
    <w:rsid w:val="00FA6A55"/>
    <w:rsid w:val="00FE0B4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81500F5-04C4-4815-AAC5-B96B401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5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D0A95"/>
    <w:pPr>
      <w:widowControl w:val="0"/>
      <w:autoSpaceDE w:val="0"/>
      <w:autoSpaceDN w:val="0"/>
      <w:spacing w:line="322" w:lineRule="exact"/>
      <w:ind w:left="2263" w:right="2263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13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1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F05ED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05ED"/>
  </w:style>
  <w:style w:type="paragraph" w:styleId="Pieddepage">
    <w:name w:val="footer"/>
    <w:basedOn w:val="Normal"/>
    <w:link w:val="PieddepageCar"/>
    <w:uiPriority w:val="99"/>
    <w:unhideWhenUsed/>
    <w:rsid w:val="00EF0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05ED"/>
  </w:style>
  <w:style w:type="character" w:styleId="Lienhypertexte">
    <w:name w:val="Hyperlink"/>
    <w:basedOn w:val="Policepardfaut"/>
    <w:uiPriority w:val="99"/>
    <w:unhideWhenUsed/>
    <w:rsid w:val="00EF05E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5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5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079A"/>
    <w:pPr>
      <w:ind w:left="720"/>
      <w:contextualSpacing/>
    </w:pPr>
  </w:style>
  <w:style w:type="paragraph" w:styleId="Normalcentr">
    <w:name w:val="Block Text"/>
    <w:basedOn w:val="Normal"/>
    <w:semiHidden/>
    <w:unhideWhenUsed/>
    <w:rsid w:val="00654A90"/>
    <w:pPr>
      <w:ind w:left="-567" w:right="-425"/>
    </w:pPr>
    <w:rPr>
      <w:rFonts w:ascii="Arial" w:eastAsia="Times New Roman" w:hAnsi="Arial" w:cs="Times New Roman"/>
      <w:sz w:val="20"/>
      <w:szCs w:val="20"/>
    </w:rPr>
  </w:style>
  <w:style w:type="paragraph" w:styleId="Corpsdetexte">
    <w:name w:val="Body Text"/>
    <w:basedOn w:val="Normal"/>
    <w:link w:val="CorpsdetexteCar"/>
    <w:qFormat/>
    <w:rsid w:val="00372901"/>
    <w:pPr>
      <w:spacing w:before="180" w:after="180"/>
    </w:pPr>
    <w:rPr>
      <w:rFonts w:eastAsiaTheme="minorHAns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372901"/>
    <w:rPr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1"/>
    <w:rsid w:val="00CD0A95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Grilledutableau">
    <w:name w:val="Table Grid"/>
    <w:basedOn w:val="TableauNormal"/>
    <w:uiPriority w:val="39"/>
    <w:rsid w:val="00DC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5D1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D13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asim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Sobol</dc:creator>
  <cp:keywords/>
  <dc:description/>
  <cp:lastModifiedBy>PROPRIETAIRE</cp:lastModifiedBy>
  <cp:revision>2</cp:revision>
  <cp:lastPrinted>2023-01-23T11:24:00Z</cp:lastPrinted>
  <dcterms:created xsi:type="dcterms:W3CDTF">2025-03-04T14:33:00Z</dcterms:created>
  <dcterms:modified xsi:type="dcterms:W3CDTF">2025-03-04T14:33:00Z</dcterms:modified>
</cp:coreProperties>
</file>